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D3" w:rsidRPr="00EB22D3" w:rsidRDefault="00EB22D3" w:rsidP="00EB22D3">
      <w:pPr>
        <w:shd w:val="clear" w:color="auto" w:fill="EEEEEE"/>
        <w:spacing w:before="120" w:after="60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EB22D3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pl-PL"/>
        </w:rPr>
        <w:t>Prawo załamania światła</w:t>
      </w:r>
    </w:p>
    <w:p w:rsidR="00EB22D3" w:rsidRPr="00EB22D3" w:rsidRDefault="00EB22D3" w:rsidP="00EB22D3">
      <w:p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9"/>
          <w:szCs w:val="9"/>
          <w:lang w:eastAsia="pl-PL"/>
        </w:rPr>
      </w:pPr>
      <w:r w:rsidRPr="00EB22D3">
        <w:rPr>
          <w:rFonts w:ascii="Tahoma" w:eastAsia="Times New Roman" w:hAnsi="Tahoma" w:cs="Tahoma"/>
          <w:color w:val="000000"/>
          <w:sz w:val="9"/>
          <w:szCs w:val="9"/>
          <w:lang w:eastAsia="pl-PL"/>
        </w:rPr>
        <w:t>Zmiana kierunku promieni świetlnych podczas załamania nie jest przypadkowa. Opisuje to</w:t>
      </w:r>
      <w:r w:rsidRPr="00EB22D3">
        <w:rPr>
          <w:rFonts w:ascii="Tahoma" w:eastAsia="Times New Roman" w:hAnsi="Tahoma" w:cs="Tahoma"/>
          <w:color w:val="000000"/>
          <w:sz w:val="9"/>
          <w:lang w:eastAsia="pl-PL"/>
        </w:rPr>
        <w:t> </w:t>
      </w:r>
      <w:r w:rsidRPr="00EB22D3">
        <w:rPr>
          <w:rFonts w:ascii="Tahoma" w:eastAsia="Times New Roman" w:hAnsi="Tahoma" w:cs="Tahoma"/>
          <w:b/>
          <w:bCs/>
          <w:color w:val="000000"/>
          <w:sz w:val="9"/>
          <w:szCs w:val="9"/>
          <w:lang w:eastAsia="pl-PL"/>
        </w:rPr>
        <w:t>prawo załamania światła</w:t>
      </w:r>
      <w:r w:rsidRPr="00EB22D3">
        <w:rPr>
          <w:rFonts w:ascii="Tahoma" w:eastAsia="Times New Roman" w:hAnsi="Tahoma" w:cs="Tahoma"/>
          <w:color w:val="000000"/>
          <w:sz w:val="9"/>
          <w:lang w:eastAsia="pl-PL"/>
        </w:rPr>
        <w:t> </w:t>
      </w:r>
      <w:r w:rsidRPr="00EB22D3">
        <w:rPr>
          <w:rFonts w:ascii="Tahoma" w:eastAsia="Times New Roman" w:hAnsi="Tahoma" w:cs="Tahoma"/>
          <w:color w:val="000000"/>
          <w:sz w:val="9"/>
          <w:szCs w:val="9"/>
          <w:lang w:eastAsia="pl-PL"/>
        </w:rPr>
        <w:t xml:space="preserve">nazywane niekiedy prawem </w:t>
      </w:r>
      <w:proofErr w:type="spellStart"/>
      <w:r w:rsidRPr="00EB22D3">
        <w:rPr>
          <w:rFonts w:ascii="Tahoma" w:eastAsia="Times New Roman" w:hAnsi="Tahoma" w:cs="Tahoma"/>
          <w:color w:val="000000"/>
          <w:sz w:val="9"/>
          <w:szCs w:val="9"/>
          <w:lang w:eastAsia="pl-PL"/>
        </w:rPr>
        <w:t>Snelliusa</w:t>
      </w:r>
      <w:proofErr w:type="spellEnd"/>
      <w:r w:rsidRPr="00EB22D3">
        <w:rPr>
          <w:rFonts w:ascii="Tahoma" w:eastAsia="Times New Roman" w:hAnsi="Tahoma" w:cs="Tahoma"/>
          <w:color w:val="000000"/>
          <w:sz w:val="9"/>
          <w:szCs w:val="9"/>
          <w:lang w:eastAsia="pl-PL"/>
        </w:rPr>
        <w:t xml:space="preserve"> (patrz - biografie:</w:t>
      </w:r>
      <w:r w:rsidRPr="00EB22D3">
        <w:rPr>
          <w:rFonts w:ascii="Tahoma" w:eastAsia="Times New Roman" w:hAnsi="Tahoma" w:cs="Tahoma"/>
          <w:color w:val="000000"/>
          <w:sz w:val="9"/>
          <w:lang w:eastAsia="pl-PL"/>
        </w:rPr>
        <w:t> </w:t>
      </w:r>
      <w:proofErr w:type="spellStart"/>
      <w:r w:rsidRPr="00EB22D3">
        <w:rPr>
          <w:rFonts w:ascii="Tahoma" w:eastAsia="Times New Roman" w:hAnsi="Tahoma" w:cs="Tahoma"/>
          <w:color w:val="000000"/>
          <w:sz w:val="9"/>
          <w:szCs w:val="9"/>
          <w:lang w:eastAsia="pl-PL"/>
        </w:rPr>
        <w:fldChar w:fldCharType="begin"/>
      </w:r>
      <w:r w:rsidRPr="00EB22D3">
        <w:rPr>
          <w:rFonts w:ascii="Tahoma" w:eastAsia="Times New Roman" w:hAnsi="Tahoma" w:cs="Tahoma"/>
          <w:color w:val="000000"/>
          <w:sz w:val="9"/>
          <w:szCs w:val="9"/>
          <w:lang w:eastAsia="pl-PL"/>
        </w:rPr>
        <w:instrText xml:space="preserve"> HYPERLINK "http://www.fizykon.org/uzupelnienia/biografie.htm" \l "Snell van Royen" \t "_top" </w:instrText>
      </w:r>
      <w:r w:rsidRPr="00EB22D3">
        <w:rPr>
          <w:rFonts w:ascii="Tahoma" w:eastAsia="Times New Roman" w:hAnsi="Tahoma" w:cs="Tahoma"/>
          <w:color w:val="000000"/>
          <w:sz w:val="9"/>
          <w:szCs w:val="9"/>
          <w:lang w:eastAsia="pl-PL"/>
        </w:rPr>
        <w:fldChar w:fldCharType="separate"/>
      </w:r>
      <w:r w:rsidRPr="00EB22D3">
        <w:rPr>
          <w:rFonts w:ascii="Tahoma" w:eastAsia="Times New Roman" w:hAnsi="Tahoma" w:cs="Tahoma"/>
          <w:color w:val="330033"/>
          <w:sz w:val="9"/>
          <w:u w:val="single"/>
          <w:lang w:eastAsia="pl-PL"/>
        </w:rPr>
        <w:t>Snell</w:t>
      </w:r>
      <w:proofErr w:type="spellEnd"/>
      <w:r w:rsidRPr="00EB22D3">
        <w:rPr>
          <w:rFonts w:ascii="Tahoma" w:eastAsia="Times New Roman" w:hAnsi="Tahoma" w:cs="Tahoma"/>
          <w:color w:val="330033"/>
          <w:sz w:val="9"/>
          <w:u w:val="single"/>
          <w:lang w:eastAsia="pl-PL"/>
        </w:rPr>
        <w:t xml:space="preserve"> van </w:t>
      </w:r>
      <w:proofErr w:type="spellStart"/>
      <w:r w:rsidRPr="00EB22D3">
        <w:rPr>
          <w:rFonts w:ascii="Tahoma" w:eastAsia="Times New Roman" w:hAnsi="Tahoma" w:cs="Tahoma"/>
          <w:color w:val="330033"/>
          <w:sz w:val="9"/>
          <w:u w:val="single"/>
          <w:lang w:eastAsia="pl-PL"/>
        </w:rPr>
        <w:t>Royen</w:t>
      </w:r>
      <w:proofErr w:type="spellEnd"/>
      <w:r w:rsidRPr="00EB22D3">
        <w:rPr>
          <w:rFonts w:ascii="Tahoma" w:eastAsia="Times New Roman" w:hAnsi="Tahoma" w:cs="Tahoma"/>
          <w:color w:val="000000"/>
          <w:sz w:val="9"/>
          <w:szCs w:val="9"/>
          <w:lang w:eastAsia="pl-PL"/>
        </w:rPr>
        <w:fldChar w:fldCharType="end"/>
      </w:r>
      <w:r w:rsidRPr="00EB22D3">
        <w:rPr>
          <w:rFonts w:ascii="Tahoma" w:eastAsia="Times New Roman" w:hAnsi="Tahoma" w:cs="Tahoma"/>
          <w:color w:val="000000"/>
          <w:sz w:val="9"/>
          <w:szCs w:val="9"/>
          <w:lang w:eastAsia="pl-PL"/>
        </w:rPr>
        <w:t>).</w:t>
      </w:r>
    </w:p>
    <w:p w:rsidR="00EB22D3" w:rsidRPr="00EB22D3" w:rsidRDefault="00EB22D3" w:rsidP="00EB22D3">
      <w:p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9"/>
          <w:szCs w:val="9"/>
          <w:lang w:eastAsia="pl-PL"/>
        </w:rPr>
      </w:pPr>
      <w:r w:rsidRPr="00EB22D3">
        <w:rPr>
          <w:rFonts w:ascii="Tahoma" w:eastAsia="Times New Roman" w:hAnsi="Tahoma" w:cs="Tahoma"/>
          <w:color w:val="000000"/>
          <w:sz w:val="9"/>
          <w:szCs w:val="9"/>
          <w:lang w:eastAsia="pl-PL"/>
        </w:rPr>
        <w:t>Prawo załamania światła łączy ze sobą dwa kąty -</w:t>
      </w:r>
      <w:r w:rsidRPr="00EB22D3">
        <w:rPr>
          <w:rFonts w:ascii="Tahoma" w:eastAsia="Times New Roman" w:hAnsi="Tahoma" w:cs="Tahoma"/>
          <w:color w:val="000000"/>
          <w:sz w:val="9"/>
          <w:lang w:eastAsia="pl-PL"/>
        </w:rPr>
        <w:t> </w:t>
      </w:r>
      <w:r w:rsidRPr="00EB22D3">
        <w:rPr>
          <w:rFonts w:ascii="Tahoma" w:eastAsia="Times New Roman" w:hAnsi="Tahoma" w:cs="Tahoma"/>
          <w:b/>
          <w:bCs/>
          <w:color w:val="000000"/>
          <w:sz w:val="9"/>
          <w:szCs w:val="9"/>
          <w:lang w:eastAsia="pl-PL"/>
        </w:rPr>
        <w:t>kąt padania</w:t>
      </w:r>
      <w:r w:rsidRPr="00EB22D3">
        <w:rPr>
          <w:rFonts w:ascii="Tahoma" w:eastAsia="Times New Roman" w:hAnsi="Tahoma" w:cs="Tahoma"/>
          <w:color w:val="000000"/>
          <w:sz w:val="9"/>
          <w:lang w:eastAsia="pl-PL"/>
        </w:rPr>
        <w:t> </w:t>
      </w:r>
      <w:r w:rsidRPr="00EB22D3">
        <w:rPr>
          <w:rFonts w:ascii="Tahoma" w:eastAsia="Times New Roman" w:hAnsi="Tahoma" w:cs="Tahoma"/>
          <w:color w:val="000000"/>
          <w:sz w:val="9"/>
          <w:szCs w:val="9"/>
          <w:lang w:eastAsia="pl-PL"/>
        </w:rPr>
        <w:t>na powierzchnię rozgraniczającą dwa ośrodki i</w:t>
      </w:r>
      <w:r w:rsidRPr="00EB22D3">
        <w:rPr>
          <w:rFonts w:ascii="Tahoma" w:eastAsia="Times New Roman" w:hAnsi="Tahoma" w:cs="Tahoma"/>
          <w:color w:val="000000"/>
          <w:sz w:val="9"/>
          <w:lang w:eastAsia="pl-PL"/>
        </w:rPr>
        <w:t> </w:t>
      </w:r>
      <w:r w:rsidRPr="00EB22D3">
        <w:rPr>
          <w:rFonts w:ascii="Tahoma" w:eastAsia="Times New Roman" w:hAnsi="Tahoma" w:cs="Tahoma"/>
          <w:b/>
          <w:bCs/>
          <w:color w:val="000000"/>
          <w:sz w:val="9"/>
          <w:szCs w:val="9"/>
          <w:lang w:eastAsia="pl-PL"/>
        </w:rPr>
        <w:t>kąt załamania</w:t>
      </w:r>
      <w:r w:rsidRPr="00EB22D3">
        <w:rPr>
          <w:rFonts w:ascii="Tahoma" w:eastAsia="Times New Roman" w:hAnsi="Tahoma" w:cs="Tahoma"/>
          <w:b/>
          <w:bCs/>
          <w:color w:val="000000"/>
          <w:sz w:val="9"/>
          <w:lang w:eastAsia="pl-PL"/>
        </w:rPr>
        <w:t> </w:t>
      </w:r>
      <w:r w:rsidRPr="00EB22D3">
        <w:rPr>
          <w:rFonts w:ascii="Tahoma" w:eastAsia="Times New Roman" w:hAnsi="Tahoma" w:cs="Tahoma"/>
          <w:color w:val="000000"/>
          <w:sz w:val="9"/>
          <w:szCs w:val="9"/>
          <w:lang w:eastAsia="pl-PL"/>
        </w:rPr>
        <w:t>powstający gdy promień przejdzie granicę i zacznie się rozchodzić w drugim ośrodku (patrz rysunek niżej).</w:t>
      </w:r>
    </w:p>
    <w:tbl>
      <w:tblPr>
        <w:tblW w:w="0" w:type="auto"/>
        <w:tblCellSpacing w:w="0" w:type="dxa"/>
        <w:shd w:val="clear" w:color="auto" w:fill="EEEEEE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840"/>
        <w:gridCol w:w="4500"/>
      </w:tblGrid>
      <w:tr w:rsidR="00EB22D3" w:rsidRPr="00EB22D3" w:rsidTr="00EB22D3">
        <w:trPr>
          <w:tblCellSpacing w:w="0" w:type="dxa"/>
        </w:trPr>
        <w:tc>
          <w:tcPr>
            <w:tcW w:w="3840" w:type="dxa"/>
            <w:shd w:val="clear" w:color="auto" w:fill="EEEEEE"/>
            <w:vAlign w:val="center"/>
            <w:hideMark/>
          </w:tcPr>
          <w:p w:rsidR="00EB22D3" w:rsidRPr="00EB22D3" w:rsidRDefault="00EB22D3" w:rsidP="00EB2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22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Warto zwrócić uwagę na fakt, że kąty padania i załamania są liczone</w:t>
            </w:r>
            <w:r w:rsidRPr="00EB22D3">
              <w:rPr>
                <w:rFonts w:ascii="Tahoma" w:eastAsia="Times New Roman" w:hAnsi="Tahoma" w:cs="Tahoma"/>
                <w:sz w:val="20"/>
                <w:lang w:eastAsia="pl-PL"/>
              </w:rPr>
              <w:t> </w:t>
            </w:r>
            <w:proofErr w:type="spellStart"/>
            <w:r w:rsidRPr="00EB22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od</w:t>
            </w:r>
            <w:hyperlink r:id="rId4" w:tgtFrame="_top" w:history="1">
              <w:r w:rsidRPr="00EB22D3">
                <w:rPr>
                  <w:rFonts w:ascii="Tahoma" w:eastAsia="Times New Roman" w:hAnsi="Tahoma" w:cs="Tahoma"/>
                  <w:b/>
                  <w:bCs/>
                  <w:color w:val="330033"/>
                  <w:sz w:val="20"/>
                  <w:u w:val="single"/>
                  <w:lang w:eastAsia="pl-PL"/>
                </w:rPr>
                <w:t>normalnej</w:t>
              </w:r>
              <w:proofErr w:type="spellEnd"/>
            </w:hyperlink>
            <w:r w:rsidRPr="00EB22D3">
              <w:rPr>
                <w:rFonts w:ascii="Tahoma" w:eastAsia="Times New Roman" w:hAnsi="Tahoma" w:cs="Tahoma"/>
                <w:sz w:val="20"/>
                <w:lang w:eastAsia="pl-PL"/>
              </w:rPr>
              <w:t> </w:t>
            </w:r>
            <w:r w:rsidRPr="00EB22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do powierzchni, a nie od samej powierzchni.</w:t>
            </w:r>
          </w:p>
          <w:p w:rsidR="00EB22D3" w:rsidRPr="00EB22D3" w:rsidRDefault="00EB22D3" w:rsidP="00EB2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22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(Więcej informacji na temat liczenia kątów od normalnej znajduje się w rozdziale</w:t>
            </w:r>
            <w:r w:rsidRPr="00EB22D3">
              <w:rPr>
                <w:rFonts w:ascii="Tahoma" w:eastAsia="Times New Roman" w:hAnsi="Tahoma" w:cs="Tahoma"/>
                <w:sz w:val="20"/>
                <w:lang w:eastAsia="pl-PL"/>
              </w:rPr>
              <w:t> </w:t>
            </w:r>
            <w:hyperlink r:id="rId5" w:tgtFrame="_top" w:history="1">
              <w:r w:rsidRPr="00EB22D3">
                <w:rPr>
                  <w:rFonts w:ascii="Tahoma" w:eastAsia="Times New Roman" w:hAnsi="Tahoma" w:cs="Tahoma"/>
                  <w:color w:val="330033"/>
                  <w:sz w:val="20"/>
                  <w:u w:val="single"/>
                  <w:lang w:eastAsia="pl-PL"/>
                </w:rPr>
                <w:t>Kąty padania, odbicia, załamania</w:t>
              </w:r>
            </w:hyperlink>
            <w:r w:rsidRPr="00EB22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)</w:t>
            </w:r>
          </w:p>
          <w:p w:rsidR="00EB22D3" w:rsidRPr="00EB22D3" w:rsidRDefault="00EB22D3" w:rsidP="00EB2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22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5" w:type="dxa"/>
            <w:shd w:val="clear" w:color="auto" w:fill="EEEEEE"/>
            <w:vAlign w:val="center"/>
            <w:hideMark/>
          </w:tcPr>
          <w:p w:rsidR="00EB22D3" w:rsidRPr="00EB22D3" w:rsidRDefault="00EB22D3" w:rsidP="00EB22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2734945" cy="2362200"/>
                  <wp:effectExtent l="19050" t="0" r="8255" b="0"/>
                  <wp:docPr id="1" name="Obraz 1" descr="http://www.fizykon.org/images_fiz/optyka_zalamanie_swiatl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izykon.org/images_fiz/optyka_zalamanie_swiatl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945" cy="236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22D3" w:rsidRPr="00EB22D3" w:rsidRDefault="00EB22D3" w:rsidP="00EB22D3">
      <w:pPr>
        <w:shd w:val="clear" w:color="auto" w:fill="EEEEEE"/>
        <w:spacing w:before="120"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EB22D3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pl-PL"/>
        </w:rPr>
        <w:t>Prawo załamania – postać 1 - podstawowa</w:t>
      </w:r>
    </w:p>
    <w:tbl>
      <w:tblPr>
        <w:tblW w:w="0" w:type="auto"/>
        <w:tblCellSpacing w:w="0" w:type="dxa"/>
        <w:shd w:val="clear" w:color="auto" w:fill="EEEEEE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897"/>
        <w:gridCol w:w="3325"/>
      </w:tblGrid>
      <w:tr w:rsidR="00EB22D3" w:rsidRPr="00EB22D3" w:rsidTr="00EB22D3">
        <w:trPr>
          <w:tblCellSpacing w:w="0" w:type="dxa"/>
        </w:trPr>
        <w:tc>
          <w:tcPr>
            <w:tcW w:w="6030" w:type="dxa"/>
            <w:shd w:val="clear" w:color="auto" w:fill="EEEEEE"/>
            <w:vAlign w:val="center"/>
            <w:hideMark/>
          </w:tcPr>
          <w:p w:rsidR="00EB22D3" w:rsidRPr="00EB22D3" w:rsidRDefault="00EB22D3" w:rsidP="00EB22D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685800" cy="427355"/>
                  <wp:effectExtent l="19050" t="0" r="0" b="0"/>
                  <wp:docPr id="2" name="Obraz 2" descr="http://www.fizykon.org/wzory/optyka_prawo_zalamania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izykon.org/wzory/optyka_prawo_zalamania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27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  <w:shd w:val="clear" w:color="auto" w:fill="EEEEEE"/>
            <w:vAlign w:val="center"/>
            <w:hideMark/>
          </w:tcPr>
          <w:p w:rsidR="00EB22D3" w:rsidRPr="00EB22D3" w:rsidRDefault="00EB22D3" w:rsidP="00EB22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22D3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  <w:t>α</w:t>
            </w:r>
            <w:r w:rsidRPr="00EB22D3">
              <w:rPr>
                <w:rFonts w:ascii="Tahoma" w:eastAsia="Times New Roman" w:hAnsi="Tahoma" w:cs="Tahoma"/>
                <w:sz w:val="20"/>
                <w:lang w:eastAsia="pl-PL"/>
              </w:rPr>
              <w:t> </w:t>
            </w:r>
            <w:r w:rsidRPr="00EB22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– kąt padania</w:t>
            </w:r>
            <w:r w:rsidRPr="00EB22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</w:r>
            <w:r w:rsidRPr="00EB22D3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  <w:t>β</w:t>
            </w:r>
            <w:r w:rsidRPr="00EB22D3">
              <w:rPr>
                <w:rFonts w:ascii="Tahoma" w:eastAsia="Times New Roman" w:hAnsi="Tahoma" w:cs="Tahoma"/>
                <w:sz w:val="20"/>
                <w:lang w:eastAsia="pl-PL"/>
              </w:rPr>
              <w:t> </w:t>
            </w:r>
            <w:r w:rsidRPr="00EB22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– kąt załamania</w:t>
            </w:r>
            <w:r w:rsidRPr="00EB22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</w:r>
            <w:r w:rsidRPr="00EB22D3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  <w:t>v</w:t>
            </w:r>
            <w:r w:rsidRPr="00EB22D3">
              <w:rPr>
                <w:rFonts w:ascii="Tahoma" w:eastAsia="Times New Roman" w:hAnsi="Tahoma" w:cs="Tahoma"/>
                <w:sz w:val="20"/>
                <w:szCs w:val="20"/>
                <w:vertAlign w:val="subscript"/>
                <w:lang w:eastAsia="pl-PL"/>
              </w:rPr>
              <w:t>1</w:t>
            </w:r>
            <w:r w:rsidRPr="00EB22D3">
              <w:rPr>
                <w:rFonts w:ascii="Tahoma" w:eastAsia="Times New Roman" w:hAnsi="Tahoma" w:cs="Tahoma"/>
                <w:sz w:val="20"/>
                <w:lang w:eastAsia="pl-PL"/>
              </w:rPr>
              <w:t> </w:t>
            </w:r>
            <w:r w:rsidRPr="00EB22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– prędkość światła w ośrodku 1</w:t>
            </w:r>
            <w:r w:rsidRPr="00EB22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</w:r>
            <w:r w:rsidRPr="00EB22D3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  <w:t>v</w:t>
            </w:r>
            <w:r w:rsidRPr="00EB22D3">
              <w:rPr>
                <w:rFonts w:ascii="Tahoma" w:eastAsia="Times New Roman" w:hAnsi="Tahoma" w:cs="Tahoma"/>
                <w:sz w:val="20"/>
                <w:szCs w:val="20"/>
                <w:vertAlign w:val="subscript"/>
                <w:lang w:eastAsia="pl-PL"/>
              </w:rPr>
              <w:t>2</w:t>
            </w:r>
            <w:r w:rsidRPr="00EB22D3">
              <w:rPr>
                <w:rFonts w:ascii="Tahoma" w:eastAsia="Times New Roman" w:hAnsi="Tahoma" w:cs="Tahoma"/>
                <w:sz w:val="20"/>
                <w:lang w:eastAsia="pl-PL"/>
              </w:rPr>
              <w:t> </w:t>
            </w:r>
            <w:r w:rsidRPr="00EB22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– prędkość światła w ośrodku 2</w:t>
            </w:r>
          </w:p>
        </w:tc>
      </w:tr>
      <w:tr w:rsidR="00EB22D3" w:rsidRPr="00EB22D3" w:rsidTr="00EB22D3">
        <w:trPr>
          <w:tblCellSpacing w:w="0" w:type="dxa"/>
        </w:trPr>
        <w:tc>
          <w:tcPr>
            <w:tcW w:w="9420" w:type="dxa"/>
            <w:gridSpan w:val="2"/>
            <w:shd w:val="clear" w:color="auto" w:fill="EEEEEE"/>
            <w:vAlign w:val="center"/>
            <w:hideMark/>
          </w:tcPr>
          <w:p w:rsidR="00EB22D3" w:rsidRPr="00EB22D3" w:rsidRDefault="00EB22D3" w:rsidP="00EB2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22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Słownie prawo załamania można sformułować następująco:</w:t>
            </w:r>
          </w:p>
          <w:p w:rsidR="00EB22D3" w:rsidRPr="00EB22D3" w:rsidRDefault="00EB22D3" w:rsidP="00EB2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22D3">
              <w:rPr>
                <w:rFonts w:ascii="Tahoma" w:eastAsia="Times New Roman" w:hAnsi="Tahoma" w:cs="Tahoma"/>
                <w:sz w:val="20"/>
                <w:szCs w:val="20"/>
                <w:shd w:val="clear" w:color="auto" w:fill="FFFF00"/>
                <w:lang w:eastAsia="pl-PL"/>
              </w:rPr>
              <w:t>Stosunek sinusa kąta padania, do sinusa kąta załamania jest dla danych ośrodków stały i równy stosunkowi prędkości fali w ośrodku pierwszym, do prędkości fali w ośrodku drugim. Kąty padania i załamania leżą w tej samej płaszczyźnie.</w:t>
            </w:r>
          </w:p>
        </w:tc>
      </w:tr>
    </w:tbl>
    <w:p w:rsidR="00351E46" w:rsidRDefault="00351E46"/>
    <w:sectPr w:rsidR="00351E46" w:rsidSect="00351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/>
  <w:rsids>
    <w:rsidRoot w:val="00EB22D3"/>
    <w:rsid w:val="00207051"/>
    <w:rsid w:val="00351E46"/>
    <w:rsid w:val="00EB2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E46"/>
  </w:style>
  <w:style w:type="paragraph" w:styleId="Nagwek2">
    <w:name w:val="heading 2"/>
    <w:basedOn w:val="Normalny"/>
    <w:link w:val="Nagwek2Znak"/>
    <w:uiPriority w:val="9"/>
    <w:qFormat/>
    <w:rsid w:val="00EB22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EB22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B22D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B22D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pple-converted-space">
    <w:name w:val="apple-converted-space"/>
    <w:basedOn w:val="Domylnaczcionkaakapitu"/>
    <w:rsid w:val="00EB22D3"/>
  </w:style>
  <w:style w:type="character" w:styleId="Hipercze">
    <w:name w:val="Hyperlink"/>
    <w:basedOn w:val="Domylnaczcionkaakapitu"/>
    <w:uiPriority w:val="99"/>
    <w:semiHidden/>
    <w:unhideWhenUsed/>
    <w:rsid w:val="00EB22D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B2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2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3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fizykon.org/optyka/optyka_normalna_do_powierzchni.htm" TargetMode="External"/><Relationship Id="rId4" Type="http://schemas.openxmlformats.org/officeDocument/2006/relationships/hyperlink" Target="javascript:%20alert('normalna%20-%20prosta%20prostopad%C5%82a%20do%20powierzchni'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szkoła</cp:lastModifiedBy>
  <cp:revision>1</cp:revision>
  <dcterms:created xsi:type="dcterms:W3CDTF">2020-03-31T08:44:00Z</dcterms:created>
  <dcterms:modified xsi:type="dcterms:W3CDTF">2020-03-31T08:44:00Z</dcterms:modified>
</cp:coreProperties>
</file>